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Reflection on Testing a Simplified Approach</w:t>
      </w:r>
    </w:p>
    <w:p>
      <w:pPr>
        <w:pStyle w:val="BodyText"/>
        <w:bidi w:val="0"/>
        <w:jc w:val="start"/>
        <w:rPr/>
      </w:pPr>
      <w:r>
        <w:rPr/>
        <w:t xml:space="preserve">I decided to test a minimalist version of my earlier framework—focusing </w:t>
      </w:r>
      <w:r>
        <w:rPr>
          <w:rStyle w:val="Strong"/>
        </w:rPr>
        <w:t>only on two key phrases</w:t>
      </w:r>
      <w:r>
        <w:rPr/>
        <w:t>:</w:t>
      </w:r>
    </w:p>
    <w:p>
      <w:pPr>
        <w:pStyle w:val="BodyText"/>
        <w:numPr>
          <w:ilvl w:val="0"/>
          <w:numId w:val="1"/>
        </w:numPr>
        <w:tabs>
          <w:tab w:val="clear" w:pos="709"/>
          <w:tab w:val="left" w:pos="709" w:leader="none"/>
        </w:tabs>
        <w:bidi w:val="0"/>
        <w:spacing w:before="0" w:after="0"/>
        <w:ind w:hanging="283" w:start="709"/>
        <w:jc w:val="start"/>
        <w:rPr/>
      </w:pPr>
      <w:r>
        <w:rPr>
          <w:rStyle w:val="Emphasis"/>
        </w:rPr>
        <w:t>"Do not believe any words from any point of view."</w:t>
      </w:r>
      <w:r>
        <w:rPr/>
        <w:t xml:space="preserve"> </w:t>
      </w:r>
    </w:p>
    <w:p>
      <w:pPr>
        <w:pStyle w:val="BodyText"/>
        <w:numPr>
          <w:ilvl w:val="0"/>
          <w:numId w:val="1"/>
        </w:numPr>
        <w:tabs>
          <w:tab w:val="clear" w:pos="709"/>
          <w:tab w:val="left" w:pos="709" w:leader="none"/>
        </w:tabs>
        <w:bidi w:val="0"/>
        <w:ind w:hanging="283" w:start="709"/>
        <w:jc w:val="start"/>
        <w:rPr/>
      </w:pPr>
      <w:r>
        <w:rPr>
          <w:rStyle w:val="Emphasis"/>
        </w:rPr>
        <w:t>"Do not try to find words that I could believe only from some point of view."</w:t>
      </w:r>
      <w:r>
        <w:rPr/>
        <w:t xml:space="preserve"> </w:t>
      </w:r>
    </w:p>
    <w:p>
      <w:pPr>
        <w:pStyle w:val="BodyText"/>
        <w:bidi w:val="0"/>
        <w:jc w:val="start"/>
        <w:rPr/>
      </w:pPr>
      <w:r>
        <w:rPr/>
        <w:t xml:space="preserve">At first, I thought isolating these two statements would be enough. But almost immediately, I noticed something unsettling: </w:t>
      </w:r>
      <w:r>
        <w:rPr>
          <w:rStyle w:val="Strong"/>
        </w:rPr>
        <w:t>the meaning began to slip away</w:t>
      </w:r>
      <w:r>
        <w:rPr/>
        <w:t>.</w:t>
      </w:r>
    </w:p>
    <w:p>
      <w:pPr>
        <w:pStyle w:val="Heading4"/>
        <w:bidi w:val="0"/>
        <w:jc w:val="start"/>
        <w:rPr/>
      </w:pPr>
      <w:r>
        <w:rPr>
          <w:rStyle w:val="Strong"/>
          <w:b/>
          <w:bCs/>
        </w:rPr>
        <w:t>The Problem with Isolation</w:t>
      </w:r>
    </w:p>
    <w:p>
      <w:pPr>
        <w:pStyle w:val="BodyText"/>
        <w:numPr>
          <w:ilvl w:val="0"/>
          <w:numId w:val="2"/>
        </w:numPr>
        <w:tabs>
          <w:tab w:val="clear" w:pos="709"/>
          <w:tab w:val="left" w:pos="709" w:leader="none"/>
        </w:tabs>
        <w:bidi w:val="0"/>
        <w:spacing w:before="0" w:after="0"/>
        <w:ind w:hanging="283" w:start="709"/>
        <w:jc w:val="start"/>
        <w:rPr/>
      </w:pPr>
      <w:r>
        <w:rPr>
          <w:rStyle w:val="Strong"/>
        </w:rPr>
        <w:t>Loss of Clarity</w:t>
      </w:r>
      <w:r>
        <w:rPr/>
        <w:t xml:space="preserve">: Over time, I either stopped understanding these phrases entirely or started misinterpreting them. </w:t>
      </w:r>
    </w:p>
    <w:p>
      <w:pPr>
        <w:pStyle w:val="BodyText"/>
        <w:numPr>
          <w:ilvl w:val="0"/>
          <w:numId w:val="2"/>
        </w:numPr>
        <w:tabs>
          <w:tab w:val="clear" w:pos="709"/>
          <w:tab w:val="left" w:pos="709" w:leader="none"/>
        </w:tabs>
        <w:bidi w:val="0"/>
        <w:spacing w:before="0" w:after="0"/>
        <w:ind w:hanging="283" w:start="709"/>
        <w:jc w:val="start"/>
        <w:rPr/>
      </w:pPr>
      <w:r>
        <w:rPr>
          <w:rStyle w:val="Strong"/>
        </w:rPr>
        <w:t>Distorted Associations</w:t>
      </w:r>
      <w:r>
        <w:rPr/>
        <w:t>: The second phrase—</w:t>
      </w:r>
      <w:r>
        <w:rPr>
          <w:rStyle w:val="Emphasis"/>
        </w:rPr>
        <w:t>"Do not try to find words that I could believe only from some point of view"</w:t>
      </w:r>
      <w:r>
        <w:rPr/>
        <w:t xml:space="preserve">—began triggering negative emotions. It felt vague, almost ominous, because I no longer grasped its deeper context. </w:t>
      </w:r>
    </w:p>
    <w:p>
      <w:pPr>
        <w:pStyle w:val="BodyText"/>
        <w:numPr>
          <w:ilvl w:val="0"/>
          <w:numId w:val="2"/>
        </w:numPr>
        <w:tabs>
          <w:tab w:val="clear" w:pos="709"/>
          <w:tab w:val="left" w:pos="709" w:leader="none"/>
        </w:tabs>
        <w:bidi w:val="0"/>
        <w:ind w:hanging="283" w:start="709"/>
        <w:jc w:val="start"/>
        <w:rPr/>
      </w:pPr>
      <w:r>
        <w:rPr>
          <w:rStyle w:val="Strong"/>
        </w:rPr>
        <w:t>Forgetting the Framework</w:t>
      </w:r>
      <w:r>
        <w:rPr/>
        <w:t xml:space="preserve">: I lost sight of </w:t>
      </w:r>
      <w:r>
        <w:rPr>
          <w:rStyle w:val="Emphasis"/>
        </w:rPr>
        <w:t>what "points of view"</w:t>
      </w:r>
      <w:r>
        <w:rPr/>
        <w:t xml:space="preserve"> even meant. The phrases became hollow—detached from the original structure that gave them meaning. Without that foundation, they felt like abstract, standalone commands, and my mind struggled to anchor them in anything concrete. </w:t>
      </w:r>
    </w:p>
    <w:p>
      <w:pPr>
        <w:pStyle w:val="Heading4"/>
        <w:bidi w:val="0"/>
        <w:jc w:val="start"/>
        <w:rPr/>
      </w:pPr>
      <w:r>
        <w:rPr>
          <w:rStyle w:val="Strong"/>
          <w:b/>
          <w:bCs/>
        </w:rPr>
        <w:t>The Realization: Context Is Everything</w:t>
      </w:r>
    </w:p>
    <w:p>
      <w:pPr>
        <w:pStyle w:val="BodyText"/>
        <w:bidi w:val="0"/>
        <w:jc w:val="start"/>
        <w:rPr/>
      </w:pPr>
      <w:r>
        <w:rPr/>
        <w:t xml:space="preserve">I realized that </w:t>
      </w:r>
      <w:r>
        <w:rPr>
          <w:rStyle w:val="Strong"/>
        </w:rPr>
        <w:t>these phrases are not self-contained</w:t>
      </w:r>
      <w:r>
        <w:rPr/>
        <w:t xml:space="preserve">. They are </w:t>
      </w:r>
      <w:r>
        <w:rPr>
          <w:rStyle w:val="Emphasis"/>
        </w:rPr>
        <w:t>summaries</w:t>
      </w:r>
      <w:r>
        <w:rPr/>
        <w:t>—distillations of a much larger system of ideas. When I tried to use them in isolation:</w:t>
      </w:r>
    </w:p>
    <w:p>
      <w:pPr>
        <w:pStyle w:val="BodyText"/>
        <w:numPr>
          <w:ilvl w:val="0"/>
          <w:numId w:val="3"/>
        </w:numPr>
        <w:tabs>
          <w:tab w:val="clear" w:pos="709"/>
          <w:tab w:val="left" w:pos="709" w:leader="none"/>
        </w:tabs>
        <w:bidi w:val="0"/>
        <w:spacing w:before="0" w:after="0"/>
        <w:ind w:hanging="283" w:start="709"/>
        <w:jc w:val="start"/>
        <w:rPr/>
      </w:pPr>
      <w:r>
        <w:rPr/>
        <w:t xml:space="preserve">They lost their precision. </w:t>
      </w:r>
    </w:p>
    <w:p>
      <w:pPr>
        <w:pStyle w:val="BodyText"/>
        <w:numPr>
          <w:ilvl w:val="0"/>
          <w:numId w:val="3"/>
        </w:numPr>
        <w:tabs>
          <w:tab w:val="clear" w:pos="709"/>
          <w:tab w:val="left" w:pos="709" w:leader="none"/>
        </w:tabs>
        <w:bidi w:val="0"/>
        <w:spacing w:before="0" w:after="0"/>
        <w:ind w:hanging="283" w:start="709"/>
        <w:jc w:val="start"/>
        <w:rPr/>
      </w:pPr>
      <w:r>
        <w:rPr/>
        <w:t xml:space="preserve">Their influence on my state of mind weakened or even became counterproductive. </w:t>
      </w:r>
    </w:p>
    <w:p>
      <w:pPr>
        <w:pStyle w:val="BodyText"/>
        <w:numPr>
          <w:ilvl w:val="0"/>
          <w:numId w:val="3"/>
        </w:numPr>
        <w:tabs>
          <w:tab w:val="clear" w:pos="709"/>
          <w:tab w:val="left" w:pos="709" w:leader="none"/>
        </w:tabs>
        <w:bidi w:val="0"/>
        <w:ind w:hanging="283" w:start="709"/>
        <w:jc w:val="start"/>
        <w:rPr/>
      </w:pPr>
      <w:r>
        <w:rPr/>
        <w:t xml:space="preserve">I felt a loss of control, as if the phrases were no longer serving their intended purpose. </w:t>
      </w:r>
    </w:p>
    <w:p>
      <w:pPr>
        <w:pStyle w:val="Heading4"/>
        <w:bidi w:val="0"/>
        <w:jc w:val="start"/>
        <w:rPr/>
      </w:pPr>
      <w:r>
        <w:rPr>
          <w:rStyle w:val="Strong"/>
          <w:b/>
          <w:bCs/>
        </w:rPr>
        <w:t>The Solution: Reintegration</w:t>
      </w:r>
    </w:p>
    <w:p>
      <w:pPr>
        <w:pStyle w:val="BodyText"/>
        <w:bidi w:val="0"/>
        <w:jc w:val="start"/>
        <w:rPr/>
      </w:pPr>
      <w:r>
        <w:rPr/>
        <w:t xml:space="preserve">So, I </w:t>
      </w:r>
      <w:r>
        <w:rPr>
          <w:rStyle w:val="Strong"/>
        </w:rPr>
        <w:t>reconnected them to the full framework</w:t>
      </w:r>
      <w:r>
        <w:rPr/>
        <w:t>—all the prior insights, definitions, and nuances I had developed. Almost instantly:</w:t>
      </w:r>
    </w:p>
    <w:p>
      <w:pPr>
        <w:pStyle w:val="BodyText"/>
        <w:numPr>
          <w:ilvl w:val="0"/>
          <w:numId w:val="4"/>
        </w:numPr>
        <w:tabs>
          <w:tab w:val="clear" w:pos="709"/>
          <w:tab w:val="left" w:pos="709" w:leader="none"/>
        </w:tabs>
        <w:bidi w:val="0"/>
        <w:spacing w:before="0" w:after="0"/>
        <w:ind w:hanging="283" w:start="709"/>
        <w:jc w:val="start"/>
        <w:rPr/>
      </w:pPr>
      <w:r>
        <w:rPr/>
        <w:t xml:space="preserve">The original understanding returned. </w:t>
      </w:r>
    </w:p>
    <w:p>
      <w:pPr>
        <w:pStyle w:val="BodyText"/>
        <w:numPr>
          <w:ilvl w:val="0"/>
          <w:numId w:val="4"/>
        </w:numPr>
        <w:tabs>
          <w:tab w:val="clear" w:pos="709"/>
          <w:tab w:val="left" w:pos="709" w:leader="none"/>
        </w:tabs>
        <w:bidi w:val="0"/>
        <w:spacing w:before="0" w:after="0"/>
        <w:ind w:hanging="283" w:start="709"/>
        <w:jc w:val="start"/>
        <w:rPr/>
      </w:pPr>
      <w:r>
        <w:rPr/>
        <w:t xml:space="preserve">The phrases regained their power and clarity. </w:t>
      </w:r>
    </w:p>
    <w:p>
      <w:pPr>
        <w:pStyle w:val="BodyText"/>
        <w:numPr>
          <w:ilvl w:val="0"/>
          <w:numId w:val="4"/>
        </w:numPr>
        <w:tabs>
          <w:tab w:val="clear" w:pos="709"/>
          <w:tab w:val="left" w:pos="709" w:leader="none"/>
        </w:tabs>
        <w:bidi w:val="0"/>
        <w:ind w:hanging="283" w:start="709"/>
        <w:jc w:val="start"/>
        <w:rPr/>
      </w:pPr>
      <w:r>
        <w:rPr/>
        <w:t xml:space="preserve">Their impact on my mindset became meaningful again. </w:t>
      </w:r>
    </w:p>
    <w:p>
      <w:pPr>
        <w:pStyle w:val="Heading4"/>
        <w:bidi w:val="0"/>
        <w:jc w:val="start"/>
        <w:rPr/>
      </w:pPr>
      <w:r>
        <w:rPr>
          <w:rStyle w:val="Strong"/>
          <w:b/>
          <w:bCs/>
        </w:rPr>
        <w:t>Key Insight: Interdependence of Ideas</w:t>
      </w:r>
    </w:p>
    <w:p>
      <w:pPr>
        <w:pStyle w:val="BodyText"/>
        <w:bidi w:val="0"/>
        <w:jc w:val="start"/>
        <w:rPr/>
      </w:pPr>
      <w:r>
        <w:rPr/>
        <w:t>This experiment proved something critical:</w:t>
      </w:r>
    </w:p>
    <w:p>
      <w:pPr>
        <w:pStyle w:val="BodyText"/>
        <w:numPr>
          <w:ilvl w:val="0"/>
          <w:numId w:val="5"/>
        </w:numPr>
        <w:tabs>
          <w:tab w:val="clear" w:pos="709"/>
          <w:tab w:val="left" w:pos="709" w:leader="none"/>
        </w:tabs>
        <w:bidi w:val="0"/>
        <w:spacing w:before="0" w:after="0"/>
        <w:ind w:hanging="283" w:start="709"/>
        <w:jc w:val="start"/>
        <w:rPr/>
      </w:pPr>
      <w:r>
        <w:rPr>
          <w:rStyle w:val="Strong"/>
        </w:rPr>
        <w:t>No part of this system works alone</w:t>
      </w:r>
      <w:r>
        <w:rPr/>
        <w:t xml:space="preserve">. Each component—including these two phrases—relies on the rest for context, precision, and effectiveness. </w:t>
      </w:r>
    </w:p>
    <w:p>
      <w:pPr>
        <w:pStyle w:val="BodyText"/>
        <w:numPr>
          <w:ilvl w:val="0"/>
          <w:numId w:val="5"/>
        </w:numPr>
        <w:tabs>
          <w:tab w:val="clear" w:pos="709"/>
          <w:tab w:val="left" w:pos="709" w:leader="none"/>
        </w:tabs>
        <w:bidi w:val="0"/>
        <w:spacing w:before="0" w:after="0"/>
        <w:ind w:hanging="283" w:start="709"/>
        <w:jc w:val="start"/>
        <w:rPr/>
      </w:pPr>
      <w:r>
        <w:rPr/>
        <w:t xml:space="preserve">The phrases reference </w:t>
      </w:r>
      <w:r>
        <w:rPr>
          <w:rStyle w:val="Emphasis"/>
        </w:rPr>
        <w:t>specific</w:t>
      </w:r>
      <w:r>
        <w:rPr/>
        <w:t xml:space="preserve"> points of view, not abstract ones. When I remember the exact concepts they point to, everything aligns as intended. </w:t>
      </w:r>
    </w:p>
    <w:p>
      <w:pPr>
        <w:pStyle w:val="BodyText"/>
        <w:numPr>
          <w:ilvl w:val="0"/>
          <w:numId w:val="5"/>
        </w:numPr>
        <w:tabs>
          <w:tab w:val="clear" w:pos="709"/>
          <w:tab w:val="left" w:pos="709" w:leader="none"/>
        </w:tabs>
        <w:bidi w:val="0"/>
        <w:ind w:hanging="283" w:start="709"/>
        <w:jc w:val="start"/>
        <w:rPr/>
      </w:pPr>
      <w:r>
        <w:rPr>
          <w:rStyle w:val="Strong"/>
        </w:rPr>
        <w:t>Isolation = Distortion</w:t>
      </w:r>
      <w:r>
        <w:rPr/>
        <w:t xml:space="preserve">. Trying to simplify by cutting away the "extra" layers doesn’t work; it only creates confusion. </w:t>
      </w:r>
    </w:p>
    <w:p>
      <w:pPr>
        <w:pStyle w:val="Heading4"/>
        <w:bidi w:val="0"/>
        <w:jc w:val="start"/>
        <w:rPr/>
      </w:pPr>
      <w:r>
        <w:rPr>
          <w:rStyle w:val="Strong"/>
          <w:b/>
          <w:bCs/>
        </w:rPr>
        <w:t>Next Steps: Testing the Full Build</w:t>
      </w:r>
    </w:p>
    <w:p>
      <w:pPr>
        <w:pStyle w:val="BodyText"/>
        <w:bidi w:val="0"/>
        <w:jc w:val="start"/>
        <w:rPr/>
      </w:pPr>
      <w:r>
        <w:rPr/>
        <w:t xml:space="preserve">Now, I’ll proceed with the </w:t>
      </w:r>
      <w:r>
        <w:rPr>
          <w:rStyle w:val="Strong"/>
        </w:rPr>
        <w:t>complete version</w:t>
      </w:r>
      <w:r>
        <w:rPr/>
        <w:t>:</w:t>
      </w:r>
    </w:p>
    <w:p>
      <w:pPr>
        <w:pStyle w:val="BodyText"/>
        <w:numPr>
          <w:ilvl w:val="0"/>
          <w:numId w:val="6"/>
        </w:numPr>
        <w:tabs>
          <w:tab w:val="clear" w:pos="709"/>
          <w:tab w:val="left" w:pos="709" w:leader="none"/>
        </w:tabs>
        <w:bidi w:val="0"/>
        <w:spacing w:before="0" w:after="0"/>
        <w:ind w:hanging="283" w:start="709"/>
        <w:jc w:val="start"/>
        <w:rPr/>
      </w:pPr>
      <w:r>
        <w:rPr/>
        <w:t xml:space="preserve">The original framework </w:t>
      </w:r>
      <w:r>
        <w:rPr>
          <w:rStyle w:val="Strong"/>
        </w:rPr>
        <w:t>plus</w:t>
      </w:r>
      <w:r>
        <w:rPr/>
        <w:t xml:space="preserve"> these two phrases, fully integrated. </w:t>
      </w:r>
    </w:p>
    <w:p>
      <w:pPr>
        <w:pStyle w:val="BodyText"/>
        <w:numPr>
          <w:ilvl w:val="0"/>
          <w:numId w:val="6"/>
        </w:numPr>
        <w:tabs>
          <w:tab w:val="clear" w:pos="709"/>
          <w:tab w:val="left" w:pos="709" w:leader="none"/>
        </w:tabs>
        <w:bidi w:val="0"/>
        <w:ind w:hanging="283" w:start="709"/>
        <w:jc w:val="start"/>
        <w:rPr/>
      </w:pPr>
      <w:r>
        <w:rPr/>
        <w:t xml:space="preserve">I’ll observe how this combined approach holds up over time, ensuring stability and consistency. </w:t>
      </w:r>
    </w:p>
    <w:p>
      <w:pPr>
        <w:pStyle w:val="BodyText"/>
        <w:bidi w:val="0"/>
        <w:jc w:val="start"/>
        <w:rPr/>
      </w:pPr>
      <w:r>
        <w:rPr/>
        <w:t xml:space="preserve">The isolated variant is </w:t>
      </w:r>
      <w:r>
        <w:rPr>
          <w:rStyle w:val="Strong"/>
        </w:rPr>
        <w:t>closed</w:t>
      </w:r>
      <w:r>
        <w:rPr/>
        <w:t xml:space="preserve">—I’ve tested it twice, with and without earlier mistakes, and it fails both times. </w:t>
      </w:r>
      <w:r>
        <w:rPr>
          <w:rStyle w:val="Strong"/>
        </w:rPr>
        <w:t>The system only functions as a whole</w:t>
      </w:r>
      <w:r>
        <w:rPr/>
        <w:t>.</w:t>
      </w:r>
    </w:p>
    <w:p>
      <w:pPr>
        <w:pStyle w:val="Style16"/>
        <w:bidi w:val="0"/>
        <w:jc w:val="start"/>
        <w:rPr/>
      </w:pPr>
      <w:r>
        <w:rPr/>
      </w:r>
    </w:p>
    <w:p>
      <w:pPr>
        <w:pStyle w:val="Heading3"/>
        <w:bidi w:val="0"/>
        <w:jc w:val="start"/>
        <w:rPr/>
      </w:pPr>
      <w:r>
        <w:rPr>
          <w:rStyle w:val="Strong"/>
          <w:b/>
          <w:bCs/>
        </w:rPr>
        <w:t>Final Thought</w:t>
      </w:r>
    </w:p>
    <w:p>
      <w:pPr>
        <w:pStyle w:val="BodyText"/>
        <w:bidi w:val="0"/>
        <w:jc w:val="start"/>
        <w:rPr/>
      </w:pPr>
      <w:r>
        <w:rPr/>
        <w:t xml:space="preserve">This was a valuable lesson in how </w:t>
      </w:r>
      <w:r>
        <w:rPr>
          <w:rStyle w:val="Strong"/>
        </w:rPr>
        <w:t>meaning is systemic</w:t>
      </w:r>
      <w:r>
        <w:rPr/>
        <w:t>. A single phrase, no matter how potent, is just a node in a larger network. Its power depends on the connections it holds—and when those are severed, even the clearest words become noise.</w:t>
      </w:r>
    </w:p>
    <w:p>
      <w:pPr>
        <w:pStyle w:val="BodyText"/>
        <w:bidi w:val="0"/>
        <w:jc w:val="start"/>
        <w:rPr/>
      </w:pPr>
      <w:r>
        <w:rPr/>
        <w:t xml:space="preserve">Now, I’ll move forward with the </w:t>
      </w:r>
      <w:r>
        <w:rPr>
          <w:rStyle w:val="Strong"/>
        </w:rPr>
        <w:t>full build</w:t>
      </w:r>
      <w:r>
        <w:rPr/>
        <w:t>, trusting that the integrity of the system is what makes it work.</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Style12">
    <w:name w:val="Символ нумерации"/>
    <w:qFormat/>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500</Words>
  <Characters>2572</Characters>
  <CharactersWithSpaces>3030</CharactersWithSpaces>
  <Paragraphs>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2026-03-24T07:37:44Z</dcterms:created>
  <dc:creator/>
  <dc:description/>
  <dc:language>ru-RU</dc:language>
  <cp:lastModifiedBy/>
  <dcterms:modified xsi:type="dcterms:W3CDTF">2026-03-24T07:37:45Z</dcterms:modified>
  <cp:revision>2</cp:revision>
  <dc:subject/>
  <dc:title>Calibri</dc:title>
</cp:coreProperties>
</file>